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A660" w14:textId="77777777" w:rsidR="002C0296" w:rsidRPr="004E5560" w:rsidRDefault="002C0296" w:rsidP="002C0296">
      <w:pPr>
        <w:pStyle w:val="a6"/>
        <w:spacing w:after="0"/>
        <w:ind w:left="2124" w:firstLine="708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Утверждено  </w:t>
      </w:r>
    </w:p>
    <w:p w14:paraId="7987AA8E" w14:textId="77777777" w:rsidR="002C0296" w:rsidRPr="004E5560" w:rsidRDefault="002C0296" w:rsidP="002C0296">
      <w:pPr>
        <w:pStyle w:val="a6"/>
        <w:spacing w:after="0"/>
        <w:ind w:left="2124" w:firstLine="708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заседании кафедры учета, анализа и аудита</w:t>
      </w:r>
    </w:p>
    <w:p w14:paraId="77185D29" w14:textId="05D727AA" w:rsidR="002C0296" w:rsidRPr="004E5560" w:rsidRDefault="00551CCF" w:rsidP="002C0296">
      <w:pPr>
        <w:pStyle w:val="a6"/>
        <w:spacing w:after="0"/>
        <w:ind w:left="2124" w:firstLine="708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Протокол № </w:t>
      </w:r>
      <w:r w:rsidRPr="00FE6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Pr="00FE6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.0</w:t>
      </w:r>
      <w:r w:rsidRPr="00FE6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</w:t>
      </w:r>
      <w:r w:rsidRPr="00FE66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6610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г.</w:t>
      </w:r>
    </w:p>
    <w:p w14:paraId="7CBAEF38" w14:textId="77777777" w:rsidR="002C0296" w:rsidRPr="004E5560" w:rsidRDefault="002C0296" w:rsidP="002C0296">
      <w:pPr>
        <w:pStyle w:val="a6"/>
        <w:spacing w:after="0"/>
        <w:ind w:left="2124"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7824F7" w14:textId="77777777" w:rsidR="002C0296" w:rsidRPr="004E5560" w:rsidRDefault="002C0296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тем</w:t>
      </w:r>
    </w:p>
    <w:p w14:paraId="4E694FBA" w14:textId="09284747" w:rsidR="0053360F" w:rsidRPr="004E5560" w:rsidRDefault="002C0296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курсовых работ по </w:t>
      </w:r>
      <w:r w:rsidR="008D7077"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профилю</w:t>
      </w:r>
      <w:r w:rsidR="005629BC"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подготовки</w:t>
      </w:r>
      <w:r w:rsidR="0053360F"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22A70BB6" w14:textId="76214190" w:rsidR="005629BC" w:rsidRPr="004E5560" w:rsidRDefault="002C0296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38.03.01 Экономика»</w:t>
      </w:r>
    </w:p>
    <w:p w14:paraId="31D59ED8" w14:textId="1B5D9C33" w:rsidR="0053360F" w:rsidRPr="004E5560" w:rsidRDefault="005629BC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Профиль «</w:t>
      </w:r>
      <w:r w:rsidR="00FE66AF" w:rsidRPr="00FE66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Аудит и управление эффективностью бизнеса</w:t>
      </w: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3A8B7700" w14:textId="7941A4EF" w:rsidR="00B457F4" w:rsidRPr="004E5560" w:rsidRDefault="00B457F4" w:rsidP="00B457F4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</w:t>
      </w:r>
      <w:r w:rsidR="00551CCF" w:rsidRPr="00FE66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/202</w:t>
      </w:r>
      <w:r w:rsidR="00551CCF" w:rsidRPr="00FE66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Pr="004E55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учебный год</w:t>
      </w:r>
    </w:p>
    <w:p w14:paraId="054B731B" w14:textId="77777777" w:rsidR="00B457F4" w:rsidRPr="004E5560" w:rsidRDefault="00B457F4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57724B8" w14:textId="260C594C" w:rsidR="005629BC" w:rsidRPr="004E5560" w:rsidRDefault="0053360F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 кур</w:t>
      </w:r>
      <w:r w:rsidR="005629BC"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(</w:t>
      </w: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очн</w:t>
      </w:r>
      <w:r w:rsidR="00B457F4"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ая</w:t>
      </w: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</w:t>
      </w:r>
      <w:r w:rsidR="00B457F4"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обучения</w:t>
      </w:r>
      <w:r w:rsidR="005629BC"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7AB352D7" w14:textId="41B28C30" w:rsidR="00B457F4" w:rsidRPr="004E5560" w:rsidRDefault="00B457F4" w:rsidP="00B457F4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(Учебный план 202</w:t>
      </w:r>
      <w:r w:rsidR="00551CCF" w:rsidRPr="00551C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Pr="004E5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года, Б1.В.01 «Курсовая работа по профилю подготовки»)</w:t>
      </w:r>
    </w:p>
    <w:p w14:paraId="2818F009" w14:textId="77777777" w:rsidR="00B457F4" w:rsidRPr="004E5560" w:rsidRDefault="00B457F4" w:rsidP="005629B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3B8E84" w14:textId="17D72B0F" w:rsidR="00C70905" w:rsidRPr="004E5560" w:rsidRDefault="00C70905" w:rsidP="002C029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2F4E6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Актуальные изменения в порядке формирования и представления бухгалтерской (финансовой) отчетности в условиях реформирования системы нормативного регулирования бухгалтерского учета в России  </w:t>
      </w:r>
    </w:p>
    <w:p w14:paraId="46DF7D9D" w14:textId="77777777" w:rsidR="00215473" w:rsidRDefault="00215473" w:rsidP="009F1EAC">
      <w:pPr>
        <w:pStyle w:val="a3"/>
        <w:numPr>
          <w:ilvl w:val="0"/>
          <w:numId w:val="3"/>
        </w:numPr>
        <w:spacing w:after="0" w:line="240" w:lineRule="auto"/>
        <w:ind w:left="0" w:hanging="3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и оптимизация бизнес-процессов с использованием методов цифровой трансформации</w:t>
      </w:r>
    </w:p>
    <w:p w14:paraId="06E2D2B8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Аналитические возможности бухгалтерской (финансовой) отчетности при оценке финансовых рисков</w:t>
      </w:r>
    </w:p>
    <w:p w14:paraId="46BA98C9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Аналитические процедуры в аудите: возможность и необходимость использования</w:t>
      </w:r>
    </w:p>
    <w:p w14:paraId="7F843CD8" w14:textId="77777777" w:rsidR="00215473" w:rsidRPr="004E5560" w:rsidRDefault="00215473" w:rsidP="009F2E09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Аудит прогнозной отчетности: принципы контроля и подтверждение данных</w:t>
      </w:r>
    </w:p>
    <w:p w14:paraId="0F1F24E8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Аудиторская выборка: подходы и их ограничения.</w:t>
      </w:r>
    </w:p>
    <w:p w14:paraId="38D78444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Аудиторская оценка риска существенного искажения бухгалтерской (финансовой) отчетности</w:t>
      </w:r>
    </w:p>
    <w:p w14:paraId="3EF9F015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Аутсорсинг в экономической работе: понятие, виды, преимущества и недостатки</w:t>
      </w:r>
    </w:p>
    <w:p w14:paraId="157C252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Бизнес-модель управления финансовыми активами организации: ключевые характеристики</w:t>
      </w:r>
    </w:p>
    <w:p w14:paraId="56A9321D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Бухгалтерская (финансовая) отчетность как источник информации о финансовом положении и финансовых результатах деятельности организации</w:t>
      </w:r>
    </w:p>
    <w:p w14:paraId="33F4552F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Бухгалтерская и статистическая отчетность, ее использование для управления бизнесом</w:t>
      </w:r>
    </w:p>
    <w:p w14:paraId="3F74ACF6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Влияние классификации затрат и их учета на оценку финансовых результатов деятельности организации</w:t>
      </w:r>
    </w:p>
    <w:p w14:paraId="7A1C3EBE" w14:textId="77777777" w:rsidR="00215473" w:rsidRPr="004E5560" w:rsidRDefault="00215473" w:rsidP="009F2E09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Внутренний аудит: оценка эффективности контрольных процедур управляющих бизнес-процессами</w:t>
      </w:r>
    </w:p>
    <w:p w14:paraId="289FF603" w14:textId="77777777" w:rsidR="00215473" w:rsidRPr="004E5560" w:rsidRDefault="00215473" w:rsidP="00396BD1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Возможности применения искусственного интеллекта в аудиторской деятельности</w:t>
      </w:r>
    </w:p>
    <w:p w14:paraId="1BAD95A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Документооборот в деятельности коммерческой организации: понятие, виды и целевая направленность, порядок формирования</w:t>
      </w:r>
    </w:p>
    <w:p w14:paraId="6D52E2DC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Зарубежный и отечественный опыт стандартизации управленческого учета</w:t>
      </w:r>
    </w:p>
    <w:p w14:paraId="1FD5FECC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Инвентаризация активов и обязательств коммерческой организации в соответствии с требованиями ФСБУ 28/2023</w:t>
      </w:r>
    </w:p>
    <w:p w14:paraId="6F9C88BC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Интеграция управленческого, финансового и налогового учета в информационной системе экономического субъекта</w:t>
      </w:r>
    </w:p>
    <w:p w14:paraId="63369014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управления дебиторской и кредиторской задолженностью организации</w:t>
      </w:r>
    </w:p>
    <w:p w14:paraId="3F422BCD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управления запасами организации</w:t>
      </w:r>
    </w:p>
    <w:p w14:paraId="68973DD3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управления затратами основной деятельности организации</w:t>
      </w:r>
    </w:p>
    <w:p w14:paraId="0D2BA624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управления основными средствами коммерческой организации</w:t>
      </w:r>
    </w:p>
    <w:p w14:paraId="5E91686D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управления результатами основной деятельности организации</w:t>
      </w:r>
    </w:p>
    <w:p w14:paraId="0B60040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управления формированием и использованием денежных средств организации</w:t>
      </w:r>
    </w:p>
    <w:p w14:paraId="7D873FA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управления формированием и использованием внеоборотных активов коммерческой организации</w:t>
      </w:r>
    </w:p>
    <w:p w14:paraId="48A1017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Использование данных бухгалтерской (финансовой) отчетности для управления коммерческой организацией</w:t>
      </w:r>
    </w:p>
    <w:p w14:paraId="63C132ED" w14:textId="77777777" w:rsidR="00215473" w:rsidRPr="009F1EAC" w:rsidRDefault="00215473" w:rsidP="00D02943">
      <w:pPr>
        <w:pStyle w:val="a3"/>
        <w:numPr>
          <w:ilvl w:val="0"/>
          <w:numId w:val="3"/>
        </w:numPr>
        <w:spacing w:after="0" w:line="240" w:lineRule="auto"/>
        <w:ind w:left="0" w:hanging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Использование технологий </w:t>
      </w:r>
      <w:proofErr w:type="spellStart"/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блокчейн</w:t>
      </w:r>
      <w:proofErr w:type="spellEnd"/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обеспечения безопасности данных и прозрачности процессов аудита</w:t>
      </w:r>
    </w:p>
    <w:p w14:paraId="05CB9700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Использование цифровых технологий при выполнении аудиторских процедур</w:t>
      </w:r>
    </w:p>
    <w:p w14:paraId="6E6C99DD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Конфиденциальность информации и коммерческая тайна в работе аудитора</w:t>
      </w:r>
    </w:p>
    <w:p w14:paraId="57579C55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Корпоративная отчетность, ее состав, особенности формирования и аналитические возможности</w:t>
      </w:r>
    </w:p>
    <w:p w14:paraId="57155C3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Корпоративная отчетность: современное состояние и направления развития</w:t>
      </w:r>
    </w:p>
    <w:p w14:paraId="697EB28B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управленческого учета и контроля в информационном поле предприятия</w:t>
      </w:r>
    </w:p>
    <w:p w14:paraId="3C946A2B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Методы количественного анализа, применяемые в бюджетировании</w:t>
      </w:r>
    </w:p>
    <w:p w14:paraId="24B9CE23" w14:textId="77777777" w:rsidR="00215473" w:rsidRPr="004E5560" w:rsidRDefault="00215473" w:rsidP="00396BD1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Независимость </w:t>
      </w: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vs</w:t>
      </w: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дисциплинарная ответственность в аудиторской деятельности</w:t>
      </w:r>
    </w:p>
    <w:p w14:paraId="0725D86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Обоснование стратегических решений на основе систем калькулирования «</w:t>
      </w:r>
      <w:proofErr w:type="spellStart"/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таргет-костинг</w:t>
      </w:r>
      <w:proofErr w:type="spellEnd"/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«</w:t>
      </w:r>
      <w:proofErr w:type="spellStart"/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кайзен-костинг</w:t>
      </w:r>
      <w:proofErr w:type="spellEnd"/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</w:p>
    <w:p w14:paraId="51EAB58A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Организация документооборота в бухгалтерском учете и его значение при подготовке бухгалтерской (финансовой) отчетности </w:t>
      </w:r>
    </w:p>
    <w:p w14:paraId="344340BB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и методология составления бухгалтерской (финансовой) отчетности организации</w:t>
      </w:r>
    </w:p>
    <w:p w14:paraId="1317185C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и оценка эффективности системы внутреннего контроля подготовки бухгалтерской (финансовой) отчетности</w:t>
      </w:r>
    </w:p>
    <w:p w14:paraId="780E2D6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и функционирование внутреннего аудита в экономических субъектах</w:t>
      </w:r>
    </w:p>
    <w:p w14:paraId="52F0BA29" w14:textId="77777777" w:rsidR="00215473" w:rsidRPr="004E5560" w:rsidRDefault="00215473" w:rsidP="00A02B1B">
      <w:pPr>
        <w:pStyle w:val="a3"/>
        <w:numPr>
          <w:ilvl w:val="0"/>
          <w:numId w:val="3"/>
        </w:numPr>
        <w:tabs>
          <w:tab w:val="left" w:pos="567"/>
          <w:tab w:val="left" w:pos="331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Особенности бухгалтерского учета в организациях малого и среднего бизнеса</w:t>
      </w:r>
    </w:p>
    <w:p w14:paraId="7822868A" w14:textId="77777777" w:rsidR="00215473" w:rsidRPr="004E5560" w:rsidRDefault="00215473" w:rsidP="00612BC3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Особенности внутреннего контроля в условиях цифровизации бизнес-процессов экономических субъектов</w:t>
      </w:r>
    </w:p>
    <w:p w14:paraId="5F905F8E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Особенности определения взаимосвязи затрат, прибыли и объема продаж в многономенклатурных производствах</w:t>
      </w:r>
    </w:p>
    <w:p w14:paraId="40AEBB8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Особенности организации бухгалтерского учета в компаниях, применяющих специальные режимы налогообложения</w:t>
      </w:r>
    </w:p>
    <w:p w14:paraId="0A5C137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Особенности проведения аудита и оказания сопутствующих услуг в современной информационной среде</w:t>
      </w:r>
    </w:p>
    <w:p w14:paraId="096285C9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формирования бухгалтерской (финансовой) отчетности в условиях банкротства организации</w:t>
      </w:r>
    </w:p>
    <w:p w14:paraId="23B3182F" w14:textId="77777777" w:rsidR="00215473" w:rsidRPr="004E5560" w:rsidRDefault="00215473" w:rsidP="00B035D3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формирования бухгалтерской (финансовой) отчетности субъектов малого предпринимательства</w:t>
      </w:r>
    </w:p>
    <w:p w14:paraId="28B3845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Отчетность как система показателей производственно-финансовой деятельности коммерческой организации</w:t>
      </w:r>
    </w:p>
    <w:p w14:paraId="09E8B91A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и контроль показателей результативности бизнес-процессов организации</w:t>
      </w:r>
    </w:p>
    <w:p w14:paraId="4011D67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результатов аудита прогнозной финансовой информации для целей стратегического планирования и управления</w:t>
      </w:r>
    </w:p>
    <w:p w14:paraId="075D59AB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бизнес-процессов аудиторской организации как объекта контроля качества аудита</w:t>
      </w:r>
    </w:p>
    <w:p w14:paraId="23459EB5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видов контроля в основных бизнес-процессах</w:t>
      </w:r>
    </w:p>
    <w:p w14:paraId="40E65853" w14:textId="77777777" w:rsidR="00215473" w:rsidRPr="009F1EAC" w:rsidRDefault="00215473" w:rsidP="00D02943">
      <w:pPr>
        <w:pStyle w:val="a3"/>
        <w:numPr>
          <w:ilvl w:val="0"/>
          <w:numId w:val="3"/>
        </w:numPr>
        <w:spacing w:after="0" w:line="240" w:lineRule="auto"/>
        <w:ind w:left="0" w:hanging="49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эффективности внедрения цифровых технологий в процессы учёта и контроля </w:t>
      </w:r>
    </w:p>
    <w:p w14:paraId="5FD7486F" w14:textId="77777777" w:rsidR="00215473" w:rsidRPr="009F1EAC" w:rsidRDefault="00215473" w:rsidP="00D02943">
      <w:pPr>
        <w:pStyle w:val="a3"/>
        <w:numPr>
          <w:ilvl w:val="0"/>
          <w:numId w:val="3"/>
        </w:numPr>
        <w:spacing w:after="0" w:line="240" w:lineRule="auto"/>
        <w:ind w:left="0" w:hanging="49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эффективности внедрения цифровых технологий в управление бизнес-процессами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организации</w:t>
      </w:r>
    </w:p>
    <w:p w14:paraId="6102B3D2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контрольных процедур в бизнес-процессах, связанных с подготовкой бухгалтерской (финансовой) отчетности</w:t>
      </w:r>
    </w:p>
    <w:p w14:paraId="3FB975E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эффективности системы внутреннего контроля и риска искажений бухгалтерской (финансовой) отчетности при проведении аудита</w:t>
      </w:r>
    </w:p>
    <w:p w14:paraId="48ECE700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 классификация экономических субъектов для целей формирования публичной отчетности</w:t>
      </w:r>
    </w:p>
    <w:p w14:paraId="4366BACC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Преимущества и проблемы внедрения электронного формата бухгалтерской (финансовой) отчетности в условиях современной цифровой экономики </w:t>
      </w:r>
    </w:p>
    <w:p w14:paraId="57190F1B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Применение концептуального подхода к соблюдению основных принципов этики при проведении аудита</w:t>
      </w:r>
    </w:p>
    <w:p w14:paraId="77656755" w14:textId="77777777" w:rsidR="00215473" w:rsidRPr="009F1EAC" w:rsidRDefault="00215473" w:rsidP="00D02943">
      <w:pPr>
        <w:pStyle w:val="a3"/>
        <w:numPr>
          <w:ilvl w:val="0"/>
          <w:numId w:val="3"/>
        </w:numPr>
        <w:spacing w:after="0" w:line="240" w:lineRule="auto"/>
        <w:ind w:left="0" w:hanging="49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Применение цифровых технологий для автоматизации бухгалтерского и управленческого учёта</w:t>
      </w:r>
    </w:p>
    <w:p w14:paraId="083A10A2" w14:textId="77777777" w:rsidR="00215473" w:rsidRPr="004E5560" w:rsidRDefault="00215473" w:rsidP="00A02B1B">
      <w:pPr>
        <w:pStyle w:val="a3"/>
        <w:numPr>
          <w:ilvl w:val="0"/>
          <w:numId w:val="3"/>
        </w:numPr>
        <w:tabs>
          <w:tab w:val="left" w:pos="567"/>
          <w:tab w:val="left" w:pos="331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Проблемы аудита оценочных значений</w:t>
      </w:r>
    </w:p>
    <w:p w14:paraId="369CC7EE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Проблемы фальсификации и </w:t>
      </w:r>
      <w:proofErr w:type="spellStart"/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вуалирования</w:t>
      </w:r>
      <w:proofErr w:type="spellEnd"/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показателей бухгалтерской (финансовой) отчетности организации</w:t>
      </w:r>
    </w:p>
    <w:p w14:paraId="37AECE54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Проблемы формирования внутренней бухгалтерской отчетности организации</w:t>
      </w:r>
    </w:p>
    <w:p w14:paraId="482E3053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Проблемы формирования и представления бухгалтерской (финансовой) отчетности</w:t>
      </w:r>
    </w:p>
    <w:p w14:paraId="2F00C8C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Профессиональная компетентность как условие и принцип в работе аудитора</w:t>
      </w:r>
    </w:p>
    <w:p w14:paraId="4C225D78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Профессиональное суждение аудитора: понятие, роль и формирование</w:t>
      </w:r>
    </w:p>
    <w:p w14:paraId="5D6897C3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Процедуры и анализ результатов мониторинга качества аудита при проведении внешнего контроля качества аудиторской деятельности</w:t>
      </w:r>
    </w:p>
    <w:p w14:paraId="10930582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рынка криптовалюты: сложности для бухгалтерского учета и аудита</w:t>
      </w:r>
    </w:p>
    <w:p w14:paraId="734714C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элементов управленческого учета в России в исторической ретроспективе</w:t>
      </w:r>
    </w:p>
    <w:p w14:paraId="08F429BA" w14:textId="77777777" w:rsidR="00215473" w:rsidRPr="009F1EAC" w:rsidRDefault="00215473" w:rsidP="009F1EAC">
      <w:pPr>
        <w:pStyle w:val="a3"/>
        <w:numPr>
          <w:ilvl w:val="0"/>
          <w:numId w:val="3"/>
        </w:numPr>
        <w:spacing w:after="0" w:line="240" w:lineRule="auto"/>
        <w:ind w:left="0" w:hanging="3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1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Разработка и внедрение системы электронного документооборота в организации</w:t>
      </w:r>
    </w:p>
    <w:p w14:paraId="19F1708E" w14:textId="77777777" w:rsidR="00215473" w:rsidRDefault="00215473" w:rsidP="009F1EAC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Раскрытие информации о цифровых финансовых активах в деятельности организации</w:t>
      </w:r>
    </w:p>
    <w:p w14:paraId="5E77C2F6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Роль бухгалтерской отчетности в повышении эффективности управления организацией</w:t>
      </w:r>
    </w:p>
    <w:p w14:paraId="337F4D3B" w14:textId="77777777" w:rsidR="00215473" w:rsidRPr="004E5560" w:rsidRDefault="00215473" w:rsidP="00A02B1B">
      <w:pPr>
        <w:pStyle w:val="a4"/>
        <w:numPr>
          <w:ilvl w:val="0"/>
          <w:numId w:val="3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0"/>
        <w:jc w:val="both"/>
        <w:rPr>
          <w:rStyle w:val="normaltextrun"/>
          <w:color w:val="000000" w:themeColor="text1"/>
        </w:rPr>
      </w:pPr>
      <w:r w:rsidRPr="004E5560">
        <w:rPr>
          <w:rStyle w:val="normaltextrun"/>
          <w:color w:val="000000" w:themeColor="text1"/>
          <w:shd w:val="clear" w:color="auto" w:fill="FFFFFF"/>
        </w:rPr>
        <w:t>Роль и назначение профессиональных стандартов «Бухгалтер», «Аудитор» и «Бизнес-аналитик»</w:t>
      </w:r>
    </w:p>
    <w:p w14:paraId="35C29F8F" w14:textId="77777777" w:rsidR="00215473" w:rsidRPr="004E5560" w:rsidRDefault="00215473" w:rsidP="00A02B1B">
      <w:pPr>
        <w:pStyle w:val="a4"/>
        <w:numPr>
          <w:ilvl w:val="0"/>
          <w:numId w:val="3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0"/>
        <w:jc w:val="both"/>
        <w:rPr>
          <w:rStyle w:val="normaltextrun"/>
          <w:color w:val="000000" w:themeColor="text1"/>
        </w:rPr>
      </w:pPr>
      <w:r w:rsidRPr="004E5560">
        <w:rPr>
          <w:rStyle w:val="normaltextrun"/>
          <w:color w:val="000000" w:themeColor="text1"/>
          <w:shd w:val="clear" w:color="auto" w:fill="FFFFFF"/>
        </w:rPr>
        <w:t>Роль и назначение профессиональных стандартов «Внутренний аудитор» и «Внутренний контролер»</w:t>
      </w:r>
    </w:p>
    <w:p w14:paraId="06700399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Система внутреннего контроля и ее роль в обеспечении эффективного управления организацией</w:t>
      </w:r>
    </w:p>
    <w:p w14:paraId="1246C579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Составление расширенного кодификатора счетов затрат для целей контроля и обоснования управленческих решений</w:t>
      </w:r>
    </w:p>
    <w:p w14:paraId="401271F9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Составление управленческой отчетности с использованием альтернативных систем калькулирования</w:t>
      </w:r>
    </w:p>
    <w:p w14:paraId="1EAB2E15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Сравнительные характеристики рынка аудиторских услуг и систем регулирования аудиторской деятельности в различных странах</w:t>
      </w:r>
    </w:p>
    <w:p w14:paraId="2813A03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Сравнительный анализ регулирования корпоративной отчетности: российская и международная практика</w:t>
      </w:r>
    </w:p>
    <w:p w14:paraId="13F532FF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Стандартизация аналитических процедур при проведении аудита бухгалтерской (финансовой) отчетности</w:t>
      </w:r>
    </w:p>
    <w:p w14:paraId="40B22725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Стандартизация и унификация внутреннего контроля качества аудита в аудиторских группах</w:t>
      </w:r>
    </w:p>
    <w:p w14:paraId="0D948D5D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Учетная политика как средство воздействия на показатели, отражающие финансовое положение и результаты деятельности организации</w:t>
      </w:r>
    </w:p>
    <w:p w14:paraId="16FFD0E0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Учетная политика организации: понятие, виды и целевая направленность, алгоритм формирования</w:t>
      </w:r>
    </w:p>
    <w:p w14:paraId="6EFCDBAB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Учетная политика экономического субъекта для целей финансового и налогового учета</w:t>
      </w:r>
    </w:p>
    <w:p w14:paraId="75841518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Учетно-аналитические возможности бухгалтерской (финансовой) отчетности в обеспечении экономической безопасности хозяйствующего субъекта</w:t>
      </w:r>
    </w:p>
    <w:p w14:paraId="672A4229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Финансовые риски хозяйствующего субъекта: понятие, виды, оценка и возможности управления</w:t>
      </w:r>
    </w:p>
    <w:p w14:paraId="5B391641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назначение приложений к бухгалтерскому балансу и отчету о финансовых результатах организации</w:t>
      </w:r>
    </w:p>
    <w:p w14:paraId="3817A304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экономический анализ информации бухгалтерской (финансовой) отчетности организации</w:t>
      </w:r>
    </w:p>
    <w:p w14:paraId="7DD59D67" w14:textId="77777777" w:rsidR="00215473" w:rsidRPr="004E5560" w:rsidRDefault="00215473" w:rsidP="00B035D3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информации для целей представления бухгалтерской (финансовой) отчетности организации и проведения экономического анализа ее деятельности </w:t>
      </w:r>
    </w:p>
    <w:p w14:paraId="0704672A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корпоративной отчетности для обеспечения экономической безопасности организации</w:t>
      </w:r>
    </w:p>
    <w:p w14:paraId="4EF67BB7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нефинансовой отчетности организации: анализ теории и практики</w:t>
      </w:r>
    </w:p>
    <w:p w14:paraId="60F503EE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отчетности в области устойчивого развития: анализ теории и практики</w:t>
      </w:r>
    </w:p>
    <w:p w14:paraId="32A4A33E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Формирование пояснений в составе бухгалтерской (финансовой) отчетности и их значение для принятия управленческих решений</w:t>
      </w:r>
    </w:p>
    <w:p w14:paraId="71175CEF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Формирование, оценка и использование для управления информации об аффилированных лицах</w:t>
      </w:r>
    </w:p>
    <w:p w14:paraId="28552DBE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Цели и основные принципы деятельности профессиональных бухгалтеров и аудиторов</w:t>
      </w:r>
    </w:p>
    <w:p w14:paraId="66C8A1AC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Цифровизация корпоративной отчетности: анализ теории и практики</w:t>
      </w:r>
    </w:p>
    <w:p w14:paraId="39EF208C" w14:textId="77777777" w:rsidR="00215473" w:rsidRPr="004E5560" w:rsidRDefault="00215473" w:rsidP="00A02B1B">
      <w:pPr>
        <w:pStyle w:val="a4"/>
        <w:numPr>
          <w:ilvl w:val="0"/>
          <w:numId w:val="3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0"/>
        <w:jc w:val="both"/>
        <w:rPr>
          <w:color w:val="000000" w:themeColor="text1"/>
        </w:rPr>
      </w:pPr>
      <w:r w:rsidRPr="004E5560">
        <w:rPr>
          <w:color w:val="000000" w:themeColor="text1"/>
        </w:rPr>
        <w:t xml:space="preserve">Цифровой рубль как объект финансово-правового регулирования и бухгалтерского учета </w:t>
      </w:r>
    </w:p>
    <w:p w14:paraId="25C06544" w14:textId="77777777" w:rsidR="00215473" w:rsidRPr="004E5560" w:rsidRDefault="00215473" w:rsidP="00A02B1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Эвристические приемы анализа как инструмент решения прикладных экономических задач     </w:t>
      </w:r>
    </w:p>
    <w:p w14:paraId="60F9A357" w14:textId="77777777" w:rsidR="00215473" w:rsidRPr="004E5560" w:rsidRDefault="00215473" w:rsidP="00A02B1B">
      <w:pPr>
        <w:pStyle w:val="a4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 w:themeColor="text1"/>
        </w:rPr>
      </w:pPr>
      <w:r w:rsidRPr="004E5560">
        <w:rPr>
          <w:color w:val="000000" w:themeColor="text1"/>
        </w:rPr>
        <w:t>Экономическая сущность калькулирования себестоимости, его роль в системе управления организацией</w:t>
      </w:r>
    </w:p>
    <w:p w14:paraId="35FA924B" w14:textId="77777777" w:rsidR="00215473" w:rsidRDefault="00215473" w:rsidP="0021547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анализ как метод познания, самостоятельная наука и инструмент принятия управленческих решений</w:t>
      </w:r>
    </w:p>
    <w:p w14:paraId="5A3BD153" w14:textId="05129C15" w:rsidR="00215473" w:rsidRPr="00215473" w:rsidRDefault="00215473" w:rsidP="00215473">
      <w:pPr>
        <w:pStyle w:val="a3"/>
        <w:numPr>
          <w:ilvl w:val="0"/>
          <w:numId w:val="3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5473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анализ хозяйственной деятельности в разработке и мониторинге бизнес-планов организации</w:t>
      </w:r>
    </w:p>
    <w:p w14:paraId="43DA4BD2" w14:textId="77777777" w:rsidR="00215473" w:rsidRPr="004E5560" w:rsidRDefault="00215473" w:rsidP="00215473">
      <w:pPr>
        <w:pStyle w:val="a3"/>
        <w:numPr>
          <w:ilvl w:val="0"/>
          <w:numId w:val="3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Экономическое содержание, принципы и задачи функционально-стоимостного анализа, этапы его проведения </w:t>
      </w:r>
    </w:p>
    <w:p w14:paraId="289B9BFF" w14:textId="77777777" w:rsidR="00215473" w:rsidRPr="004E5560" w:rsidRDefault="00215473" w:rsidP="00215473">
      <w:pPr>
        <w:pStyle w:val="a3"/>
        <w:numPr>
          <w:ilvl w:val="0"/>
          <w:numId w:val="3"/>
        </w:numPr>
        <w:spacing w:after="0" w:line="240" w:lineRule="auto"/>
        <w:ind w:left="-142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Этические нормы в профессиональной деятельности бухгалтеров и аудиторов</w:t>
      </w:r>
    </w:p>
    <w:p w14:paraId="2B05B42D" w14:textId="14DDF18D" w:rsidR="00AC64E0" w:rsidRPr="004E5560" w:rsidRDefault="00AC64E0" w:rsidP="002C02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188617A" w14:textId="4E6A9520" w:rsidR="00AC64E0" w:rsidRDefault="00AC64E0" w:rsidP="002C02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9E7D034" w14:textId="7D2B4416" w:rsidR="00D92DB2" w:rsidRDefault="00D92DB2" w:rsidP="002C02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FE00117" w14:textId="77777777" w:rsidR="00D92DB2" w:rsidRPr="004E5560" w:rsidRDefault="00D92DB2" w:rsidP="002C02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5B6816" w14:textId="5100C10D" w:rsidR="002C0296" w:rsidRPr="004E5560" w:rsidRDefault="002C0296" w:rsidP="002C029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</w:t>
      </w:r>
      <w:r w:rsidR="00AF24B2"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едующий</w:t>
      </w:r>
      <w:r w:rsidRPr="004E5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кафедрой учета, анализа и аудита        ________________           А.В. Лыжова                                                                          </w:t>
      </w:r>
    </w:p>
    <w:sectPr w:rsidR="002C0296" w:rsidRPr="004E5560" w:rsidSect="0067657C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2DA7"/>
    <w:multiLevelType w:val="hybridMultilevel"/>
    <w:tmpl w:val="959E6096"/>
    <w:lvl w:ilvl="0" w:tplc="B23C2E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A0760"/>
    <w:multiLevelType w:val="hybridMultilevel"/>
    <w:tmpl w:val="1C900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7611C"/>
    <w:multiLevelType w:val="hybridMultilevel"/>
    <w:tmpl w:val="70CA7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082"/>
    <w:rsid w:val="00050A66"/>
    <w:rsid w:val="000877F1"/>
    <w:rsid w:val="00092281"/>
    <w:rsid w:val="00116449"/>
    <w:rsid w:val="001307BB"/>
    <w:rsid w:val="00163640"/>
    <w:rsid w:val="00215473"/>
    <w:rsid w:val="00221082"/>
    <w:rsid w:val="002B5E25"/>
    <w:rsid w:val="002C0296"/>
    <w:rsid w:val="003658AF"/>
    <w:rsid w:val="00396BD1"/>
    <w:rsid w:val="003D423E"/>
    <w:rsid w:val="003E7F30"/>
    <w:rsid w:val="00410350"/>
    <w:rsid w:val="00411774"/>
    <w:rsid w:val="00470C6C"/>
    <w:rsid w:val="00482520"/>
    <w:rsid w:val="004E5560"/>
    <w:rsid w:val="005041A2"/>
    <w:rsid w:val="00512828"/>
    <w:rsid w:val="0053360F"/>
    <w:rsid w:val="00533823"/>
    <w:rsid w:val="00551CCF"/>
    <w:rsid w:val="005629BC"/>
    <w:rsid w:val="005D21CD"/>
    <w:rsid w:val="0063555A"/>
    <w:rsid w:val="006368BB"/>
    <w:rsid w:val="00722A89"/>
    <w:rsid w:val="00737164"/>
    <w:rsid w:val="00795BDD"/>
    <w:rsid w:val="007A00B7"/>
    <w:rsid w:val="007B0103"/>
    <w:rsid w:val="008525E5"/>
    <w:rsid w:val="00872C7A"/>
    <w:rsid w:val="008D1C54"/>
    <w:rsid w:val="008D7077"/>
    <w:rsid w:val="00967C46"/>
    <w:rsid w:val="009F1EAC"/>
    <w:rsid w:val="009F2E09"/>
    <w:rsid w:val="00A02B1B"/>
    <w:rsid w:val="00AC64E0"/>
    <w:rsid w:val="00AD1085"/>
    <w:rsid w:val="00AF24B2"/>
    <w:rsid w:val="00AF7AEB"/>
    <w:rsid w:val="00B035D3"/>
    <w:rsid w:val="00B457F4"/>
    <w:rsid w:val="00B615C0"/>
    <w:rsid w:val="00BD0A1A"/>
    <w:rsid w:val="00C70905"/>
    <w:rsid w:val="00C82E46"/>
    <w:rsid w:val="00CB6BE0"/>
    <w:rsid w:val="00CD3960"/>
    <w:rsid w:val="00D02943"/>
    <w:rsid w:val="00D315A9"/>
    <w:rsid w:val="00D92DB2"/>
    <w:rsid w:val="00DA3E39"/>
    <w:rsid w:val="00F1141D"/>
    <w:rsid w:val="00F14D4B"/>
    <w:rsid w:val="00F8277A"/>
    <w:rsid w:val="00F85A76"/>
    <w:rsid w:val="00FA6563"/>
    <w:rsid w:val="00FD6499"/>
    <w:rsid w:val="00FE66AF"/>
    <w:rsid w:val="00FF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DE3C3"/>
  <w15:docId w15:val="{A9D35334-02DF-4BA8-A168-38C3A608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296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8D1C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296"/>
    <w:pPr>
      <w:ind w:left="720"/>
      <w:contextualSpacing/>
    </w:pPr>
  </w:style>
  <w:style w:type="paragraph" w:styleId="a4">
    <w:name w:val="Normal (Web)"/>
    <w:basedOn w:val="a"/>
    <w:rsid w:val="002C029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link w:val="a6"/>
    <w:locked/>
    <w:rsid w:val="002C0296"/>
    <w:rPr>
      <w:sz w:val="23"/>
      <w:szCs w:val="23"/>
      <w:shd w:val="clear" w:color="auto" w:fill="FFFFFF"/>
    </w:rPr>
  </w:style>
  <w:style w:type="paragraph" w:styleId="a6">
    <w:name w:val="Body Text"/>
    <w:basedOn w:val="a"/>
    <w:link w:val="a5"/>
    <w:rsid w:val="002C0296"/>
    <w:pPr>
      <w:shd w:val="clear" w:color="auto" w:fill="FFFFFF"/>
      <w:spacing w:after="360" w:line="240" w:lineRule="atLeast"/>
      <w:ind w:hanging="360"/>
    </w:pPr>
    <w:rPr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semiHidden/>
    <w:rsid w:val="002C0296"/>
  </w:style>
  <w:style w:type="character" w:styleId="a7">
    <w:name w:val="Strong"/>
    <w:qFormat/>
    <w:rsid w:val="002C0296"/>
    <w:rPr>
      <w:b/>
      <w:bCs/>
    </w:rPr>
  </w:style>
  <w:style w:type="character" w:customStyle="1" w:styleId="normaltextrun">
    <w:name w:val="normaltextrun"/>
    <w:basedOn w:val="a0"/>
    <w:rsid w:val="002C0296"/>
  </w:style>
  <w:style w:type="character" w:customStyle="1" w:styleId="spellingerror">
    <w:name w:val="spellingerror"/>
    <w:basedOn w:val="a0"/>
    <w:rsid w:val="002C0296"/>
  </w:style>
  <w:style w:type="character" w:customStyle="1" w:styleId="10">
    <w:name w:val="Заголовок 1 Знак"/>
    <w:basedOn w:val="a0"/>
    <w:link w:val="1"/>
    <w:uiPriority w:val="9"/>
    <w:rsid w:val="008D1C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annotation reference"/>
    <w:basedOn w:val="a0"/>
    <w:uiPriority w:val="99"/>
    <w:semiHidden/>
    <w:unhideWhenUsed/>
    <w:rsid w:val="005041A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041A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041A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041A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041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3746">
          <w:marLeft w:val="0"/>
          <w:marRight w:val="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Федяева Наталья Васильевна</dc:creator>
  <cp:keywords/>
  <dc:description/>
  <cp:lastModifiedBy>Загретдинова Диляра Ильдаровна</cp:lastModifiedBy>
  <cp:revision>9</cp:revision>
  <cp:lastPrinted>2025-09-22T12:00:00Z</cp:lastPrinted>
  <dcterms:created xsi:type="dcterms:W3CDTF">2024-09-16T08:07:00Z</dcterms:created>
  <dcterms:modified xsi:type="dcterms:W3CDTF">2025-09-22T12:00:00Z</dcterms:modified>
</cp:coreProperties>
</file>